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9434"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94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52 naturvårdsarter, varav 29 är rödlistade, 16 är fridlysta, 29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rödbrun blekspik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rödbrun blekspik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