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dokument behandlar höga naturvärden i avverkningsanmälan A 52453-2023 i Katrineholms kommun. Denna avverkningsanmälan inkom 2023-10-26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