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dokument behandlar höga naturvärden i avverkningsanmälan A 47886-2023 i Katrineholms kommun som inkom 2023-10-05 och omfattar 22,0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tallticka (NT, T), björksplintborre (S), jättesvampmal (S), mindre märgborre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6531494, E 573806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