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54704-2021 i Katrineholms kommun</w:t>
      </w:r>
    </w:p>
    <w:p>
      <w:r>
        <w:t>Denna tillsynsbegäran behandlar höga naturvärden i avverkningsanmälan A 54704-2021 i Katrineholms kommun som inkom 2021-10-04 och omfattar 3,5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704-2021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6561153, E 563651 i SWEREF 99 TM.</w:t>
      </w:r>
    </w:p>
    <w:p>
      <w:r>
        <w:t>Inom 21 meter från avverkningsanmälan finns fynd av 4 naturvårdsarter, varav 4 är rödlistade, 1 är fridlyst och 3 är typiska (T): knärot (VU, T, §8), dropptaggsvamp (NT, T), orange taggsvamp (NT, T) och Phellodon aquiloniniger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54704-2021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