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2263-2023 i Katrineholms kommun</w:t>
      </w:r>
    </w:p>
    <w:p>
      <w:r>
        <w:t>Denna tillsynsbegäran behandlar höga naturvärden i samrådsanmälan S 2263-2023 i Katrineholms kommun som inkom 2023-06-26 och omfattar 1,4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S 2263-2023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6538462, E 565436 i SWEREF 99 TM.</w:t>
      </w:r>
    </w:p>
    <w:p>
      <w:r>
        <w:t>Inom 1 meter från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