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klagomål behandlar höga naturvärden i avverkningsanmälan A 16458-2022 i Katrineholms kommun som inkom 2022-04-20 och omfattar 16,4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6563755, E 562286 i SWEREF 99 TM.</w:t>
      </w:r>
    </w:p>
    <w:p>
      <w:r>
        <w:t>I avverkningsanmälan finns fynd av 2 naturvårdsarter, varav 1 är rödlistad och 2 är fridlysta: duvhök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