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33699-2022 i Eskilstuna kommun</w:t>
      </w:r>
    </w:p>
    <w:p>
      <w:r>
        <w:t>Detta dokument behandlar höga naturvärden i avverkningsanmälan A 33699-2022 i Eskilstuna kommun. Denna avverkningsanmälan inkom 2022-08-16 00:00:00 och omfattar 6,5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4 naturvårdsarter hittats: knärot (VU, §8), mindre märgborre (S), blåsippa (§9) och mattlummer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1991405"/>
            <wp:docPr id="1" name="Picture 1"/>
            <wp:cNvGraphicFramePr>
              <a:graphicFrameLocks noChangeAspect="1"/>
            </wp:cNvGraphicFramePr>
            <a:graphic>
              <a:graphicData uri="http://schemas.openxmlformats.org/drawingml/2006/picture">
                <pic:pic>
                  <pic:nvPicPr>
                    <pic:cNvPr id="0" name="A 33699-2022 karta.png"/>
                    <pic:cNvPicPr/>
                  </pic:nvPicPr>
                  <pic:blipFill>
                    <a:blip r:embed="rId16"/>
                    <a:stretch>
                      <a:fillRect/>
                    </a:stretch>
                  </pic:blipFill>
                  <pic:spPr>
                    <a:xfrm>
                      <a:off x="0" y="0"/>
                      <a:ext cx="5486400" cy="19914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6568920, E 576485 i SWEREF 99 TM.</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(Pettersson, 2014; Hedgren, 2012; Gunnarsson m fl., 1999).</w:t>
      </w:r>
    </w:p>
    <w:p>
      <w:pPr>
        <w:pStyle w:val="Heading1"/>
      </w:pPr>
      <w:r>
        <w:t>Fridlysta arter</w:t>
      </w:r>
    </w:p>
    <w:p>
      <w:r>
        <w:t>Följande fridlysta arter har sina livsmiljöer och växtplatser i den avverkningsanmälda skogen: knärot (VU, §8), blåsippa (§9) och mattlummer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0.65 ha med buffertzonerna och får av detta skäl inte avverkas.</w:t>
      </w:r>
    </w:p>
    <w:p>
      <w:pPr>
        <w:pStyle w:val="Caption"/>
      </w:pPr>
      <w:r>
        <w:drawing>
          <wp:inline xmlns:a="http://schemas.openxmlformats.org/drawingml/2006/main" xmlns:pic="http://schemas.openxmlformats.org/drawingml/2006/picture">
            <wp:extent cx="5486400" cy="2208107"/>
            <wp:docPr id="2" name="Picture 2"/>
            <wp:cNvGraphicFramePr>
              <a:graphicFrameLocks noChangeAspect="1"/>
            </wp:cNvGraphicFramePr>
            <a:graphic>
              <a:graphicData uri="http://schemas.openxmlformats.org/drawingml/2006/picture">
                <pic:pic>
                  <pic:nvPicPr>
                    <pic:cNvPr id="0" name="A 33699-2022 karta knärot.png"/>
                    <pic:cNvPicPr/>
                  </pic:nvPicPr>
                  <pic:blipFill>
                    <a:blip r:embed="rId17"/>
                    <a:stretch>
                      <a:fillRect/>
                    </a:stretch>
                  </pic:blipFill>
                  <pic:spPr>
                    <a:xfrm>
                      <a:off x="0" y="0"/>
                      <a:ext cx="5486400" cy="220810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6568920, E 576485 i SWEREF 99 TM.</w:t>
      </w:r>
    </w:p>
    <w:p>
      <w:pPr>
        <w:pStyle w:val="Caption"/>
      </w:pPr>
    </w:p>
    <w:p>
      <w:r>
        <w:rPr>
          <w:b/>
        </w:rPr>
        <w:t>Mattlummer (§9)</w:t>
      </w:r>
      <w:r>
        <w:t xml:space="preserve"> är typisk art för </w:t>
      </w:r>
      <w:r>
        <w:rPr>
          <w:i/>
        </w:rPr>
        <w:t xml:space="preserve">9010 Taiga </w:t>
      </w:r>
      <w:r>
        <w:t>(SLU Artdatabanken, 2025).</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2024.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