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grönfink (EN, §4), björktrast (NT, §4), entita (NT, §4), spillkråka (NT, §4), talltita (NT, §4), mindre märgborre (S), gröngöling (§4), grönsiska (§4), kungsfågel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