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björktrast (NT, §4), entita (NT, §4), spillkråka (NT, §4), talltita (NT, §4), mindre märgborre (S), gröngöling (§4),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