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som inkom 2026-05-15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solvända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