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som inkom 2025-12-18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kungsfågel (§4)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