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som inkom 2022-10-06 och omfattar 20,8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6572972, E 579992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