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som inkom 2025-02-03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6567396, E 598254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