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2575-2026 i Eskilstuna kommun</w:t>
      </w:r>
    </w:p>
    <w:p>
      <w:r>
        <w:t>Denna tillsynsbegäran behandlar höga naturvärden i samrådsanmälan S 2575-2026 i Eskilstuna kommun som inkom 2026-10-01 och omfattar 0,8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S 2575-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6571927, E 578237 i SWEREF 99 TM.</w:t>
      </w:r>
    </w:p>
    <w:p>
      <w:r>
        <w:t>I och inom 22 meter från samrådsanmälan finns fynd av 5 naturvårdsarter, varav 1 är rödlistad, 2 är fridlysta, 5 är typiska (T) och 3 är signalarter (S): mindre hackspett (NT, T, §4), grov baronmossa (S, T), piskbaronmossa (S, T), platt 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mindre hackspett (NT, T, §4), grov baronmossa (S, T), piskbaronmossa (S, T), platt 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