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4212-2023 i Eskilstuna kommun</w:t>
      </w:r>
    </w:p>
    <w:p>
      <w:r>
        <w:t>Denna tillsynsbegäran behandlar höga naturvärden i avverkningsanmälan A 4212-2023 i Eskilstuna kommun som inkom 2023-01-27 och omfattar 0,7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4212-2023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6571258, E 580688 i SWEREF 99 TM.</w:t>
      </w:r>
    </w:p>
    <w:p>
      <w:r>
        <w:t>I och inom 12 meter från avverkningsanmälan finns fynd av 4 naturvårdsarter, varav 1 är rödlistad, 2 är fridlysta, 4 är typiska (T) och 2 är signalarter (S): mindre hackspett (NT, T, §4), granbarkgnagare (S, T), grönpyrola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677580"/>
            <wp:docPr id="2" name="Picture 2"/>
            <wp:cNvGraphicFramePr>
              <a:graphicFrameLocks noChangeAspect="1"/>
            </wp:cNvGraphicFramePr>
            <a:graphic>
              <a:graphicData uri="http://schemas.openxmlformats.org/drawingml/2006/picture">
                <pic:pic>
                  <pic:nvPicPr>
                    <pic:cNvPr id="0" name="A 4212-2023 karta knärot.png"/>
                    <pic:cNvPicPr/>
                  </pic:nvPicPr>
                  <pic:blipFill>
                    <a:blip r:embed="rId17"/>
                    <a:stretch>
                      <a:fillRect/>
                    </a:stretch>
                  </pic:blipFill>
                  <pic:spPr>
                    <a:xfrm>
                      <a:off x="0" y="0"/>
                      <a:ext cx="5486400" cy="4677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6571258, E 580688 i SWEREF 99 TM.</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