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Södermanlands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34985-2025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2025-12-19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