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22 meter från avverkningsanmälan finns fynd av 6 naturvårdsarter, varav 1 är rödlistad, 3 är fridlysta, 4 är typiska (T) och 2 är signalarter (S): älg (NT), hasselticka (S, T), tibast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