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entita (NT, §4), spillkråka (NT, §4), talltita (NT, §4), mindre märgborre (S), gröngöling (§4), grönsiska (§4), kungsfågel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