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515-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572679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2" name="Picture 2"/>
            <wp:cNvGraphicFramePr>
              <a:graphicFrameLocks noChangeAspect="1"/>
            </wp:cNvGraphicFramePr>
            <a:graphic>
              <a:graphicData uri="http://schemas.openxmlformats.org/drawingml/2006/picture">
                <pic:pic>
                  <pic:nvPicPr>
                    <pic:cNvPr id="0" name="A 2515-2025 karta knärot.png"/>
                    <pic:cNvPicPr/>
                  </pic:nvPicPr>
                  <pic:blipFill>
                    <a:blip r:embed="rId17"/>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