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6567278,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3.28 ha med buffertzonerna och får av detta skäl inte avverkas.</w:t>
      </w:r>
    </w:p>
    <w:p>
      <w:pPr>
        <w:pStyle w:val="Caption"/>
      </w:pPr>
      <w:r>
        <w:drawing>
          <wp:inline xmlns:a="http://schemas.openxmlformats.org/drawingml/2006/main" xmlns:pic="http://schemas.openxmlformats.org/drawingml/2006/picture">
            <wp:extent cx="5486400" cy="4673222"/>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4673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6567278,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