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stare (VU, §4), gulsparv (NT, §4), havsörn (NT, §4), spillkråka (NT, §4), sävsparv (NT, §4) och hasselticka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stare (VU, §4), gulsparv (NT, §4), havsörn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