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klagomål behandlar höga naturvärden i avverkningsanmälan A 42245-2025 i Eskilstuna kommun som inkom 2025-09-04 och omfattar 1,7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6576196, E 584491 i SWEREF 99 TM.</w:t>
      </w:r>
    </w:p>
    <w:p>
      <w:r>
        <w:t>I och inom 6 meter från avverkningsanmälan finns fynd av 11 naturvårdsarter, varav 7 är rödlistade, 1 är fridlyst och 6 är typiska (T): grangråticka (VU, T), fjällig taggsvamp s.str. (NT), flattoppad klubbsvamp (NT), fyrflikig jordstjärna (NT, T), skarp dropptaggsvamp (NT), svart taggsvamp (NT), svinrot (NT), blåbär (T), blåsippa (T, §9), ekbräken (T) och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