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som inkom 2023-04-18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6576237, E 563390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