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som inkom 2025-08-28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6574796, E 583977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