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dokument behandlar höga naturvärden i avverkningsanmälan A 57157-2021 i Strängnäs kommun. Denna avverkningsanmälan inkom 2021-10-13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spillkråka (NT, §4), mindre märgborre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