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dokument behandlar höga naturvärden i avverkningsanmälan A 1819-2022 i Strängnäs kommun. Denna avverkningsanmälan inkom 2022-01-13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