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dokument behandlar höga naturvärden i avverkningsanmälan A 18879-2023 i Strängnäs kommun som inkom 2023-04-28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6592876, E 604307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