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dokument behandlar höga naturvärden i avverkningsanmälan A 36799-2025 i Strängnäs kommun som inkom 2025-08-04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jungfrulin (NT), blomkålssvamp (S) och större vattensalamander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6579695, E 621594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