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dokument behandlar höga naturvärden i avverkningsanmälan A 43388-2022 i Strängnäs kommun som inkom 2022-09-30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6 naturvårdsarter hittats: gammelekslav (NT, T), gul dropplav (NT), skuggorangelav (NT), brun nållav (S), grå skärelav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6591602, E 599628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