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dokument behandlar höga naturvärden i avverkningsanmälan A 48926-2021 i Strängnäs kommun som inkom 2021-09-14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humleblomster (T), kransmossa (T), liljekonvalj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6580118, E 606915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