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dokument behandlar höga naturvärden i avverkningsanmälan A 52355-2023 i Strängnäs kommun som inkom 2023-10-25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6589811, E 619993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