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Detta dokument behandlar höga naturvärden i avverkningsanmälan A 35360-2024 i Strängnäs kommun som inkom 2024-08-27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6580205,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