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som inkom 2025-09-05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6565769, E 610469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