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dokument behandlar höga naturvärden i avverkningsanmälan A 24688-2026 i Strängnäs kommun som inkom 2026-05-29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6591524, E 616101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