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dokument behandlar höga naturvärden i avverkningsanmälan A 43388-2022 i Strängnäs kommun som inkom 2022-09-30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6 naturvårdsarter hittats: gammelekslav (NT, T), gul dropplav (NT), skuggorangelav (NT), brun nållav (S), grå skärelav (S) och gulpudrad spiklav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6591602, E 599628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