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dokument behandlar höga naturvärden i avverkningsanmälan A 49759-2025 i Strängnäs kommun som inkom 2025-10-09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6583177, E 621808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