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Detta dokument behandlar höga naturvärden i avverkningsanmälan A 35360-2024 i Strängnäs kommun som inkom 2024-08-27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6580205, E 611228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