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dokument behandlar höga naturvärden i avverkningsanmälan A 65330-2021 i Strängnäs kommun. Denna avverkningsanmälan inkom 2021-11-15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