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41511-2022 i Strängnäs kommun</w:t>
      </w:r>
    </w:p>
    <w:p>
      <w:r>
        <w:t>Detta klagomål behandlar höga naturvärden i avverkningsanmälan A 41511-2022 i Strängnäs kommun som inkom 2022-09-23 och omfattar 5,0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A 41511-2022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6564545, E 612347 i SWEREF 99 TM.</w:t>
      </w:r>
    </w:p>
    <w:p>
      <w:r>
        <w:t>I och inom 18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