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dokument behandlar höga naturvärden i avverkningsanmälan A 48926-2021 i Strängnäs kommun. Denna avverkningsanmälan inkom 2021-09-14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