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42527-2025 i Strängnäs kommun</w:t>
      </w:r>
    </w:p>
    <w:p>
      <w:r>
        <w:t>Detta dokument behandlar höga naturvärden i avverkningsanmälan A 42527-2025 i Strängnäs kommun. Denna avverkningsanmälan inkom 2025-09-05 13:20:23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2527-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6565769, E 610469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