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dokument behandlar höga naturvärden i avverkningsanmälan A 41511-2022 i Strängnäs kommun. Denna avverkningsanmälan inkom 2022-09-23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