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1819-2022</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