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dokument behandlar höga naturvärden i avverkningsanmälan A 49759-2025 i Strängnäs kommun som inkom 2025-10-09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ask (EN), kandelabersvamp (NT, T)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6583177, E 621808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