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Detta dokument behandlar höga naturvärden i avverkningsanmälan A 52320-2023 i Strängnäs kommun som inkom 2023-10-25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6577106, E 617791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