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klagomål behandlar höga naturvärden i avverkningsanmälan A 65330-2021 i Strängnäs kommun som inkom 2021-11-15 och omfattar 6,4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6569607, E 609729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