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40-2020 i Tros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