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19-2019 i Trosa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