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2560-2023 i Trosa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