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48791-2024 i Trosa kommun</w:t>
      </w:r>
    </w:p>
    <w:p>
      <w:r>
        <w:t>Detta klagomål behandlar höga naturvärden i avverkningsanmälan A 48791-2024 i Trosa kommun som inkom 2024-10-28 och omfattar 20,7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48791-202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6540235, E 642889 i SWEREF 99 TM.</w:t>
      </w:r>
    </w:p>
    <w:p>
      <w:r>
        <w:t>I och inom 4 meter från avverkningsanmälan finns fynd av 7 naturvårdsarter, varav 2 är rödlistade, 5 är fridlysta, 2 är typiska (T) och 2 är signalarter (S): kricka (NT, §4), svart skogssnigel (NT), korallrot (S, T, §8), svavelriska (S), mattlummer (T, §9), havsörn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Mattlummer (§9)</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